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24" w:rsidRPr="00894DE2" w:rsidRDefault="008C7124" w:rsidP="008C7124">
      <w:pPr>
        <w:pBdr>
          <w:top w:val="double" w:sz="4" w:space="1" w:color="auto"/>
          <w:left w:val="double" w:sz="4" w:space="1" w:color="auto"/>
          <w:bottom w:val="double" w:sz="4" w:space="6" w:color="auto"/>
          <w:right w:val="double" w:sz="4" w:space="9" w:color="auto"/>
        </w:pBdr>
        <w:tabs>
          <w:tab w:val="left" w:pos="284"/>
          <w:tab w:val="left" w:pos="851"/>
          <w:tab w:val="left" w:pos="1701"/>
          <w:tab w:val="left" w:pos="10490"/>
        </w:tabs>
        <w:spacing w:line="360" w:lineRule="auto"/>
        <w:ind w:right="142"/>
        <w:jc w:val="lowKashida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Marché passé en application du règlement de (29 Juin 2015) </w:t>
      </w:r>
      <w:r w:rsidRPr="00A851D4">
        <w:rPr>
          <w:b/>
          <w:bCs/>
          <w:sz w:val="24"/>
          <w:szCs w:val="24"/>
          <w:lang w:val="fr-FR"/>
        </w:rPr>
        <w:t>relatif aux conditions et formes de passatio</w:t>
      </w:r>
      <w:r>
        <w:rPr>
          <w:b/>
          <w:bCs/>
          <w:sz w:val="24"/>
          <w:szCs w:val="24"/>
          <w:lang w:val="fr-FR"/>
        </w:rPr>
        <w:t>n des marchés pour le compte de</w:t>
      </w:r>
      <w:r w:rsidRPr="00A851D4">
        <w:rPr>
          <w:b/>
          <w:bCs/>
          <w:sz w:val="24"/>
          <w:szCs w:val="24"/>
          <w:lang w:val="fr-FR"/>
        </w:rPr>
        <w:t xml:space="preserve"> </w:t>
      </w:r>
      <w:r>
        <w:rPr>
          <w:b/>
          <w:bCs/>
          <w:sz w:val="24"/>
          <w:szCs w:val="24"/>
          <w:lang w:val="fr-FR"/>
        </w:rPr>
        <w:t>l’</w:t>
      </w:r>
      <w:r w:rsidRPr="00A851D4">
        <w:rPr>
          <w:b/>
          <w:bCs/>
          <w:sz w:val="24"/>
          <w:szCs w:val="24"/>
          <w:lang w:val="fr-FR"/>
        </w:rPr>
        <w:t>université</w:t>
      </w:r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Abdelmalek</w:t>
      </w:r>
      <w:proofErr w:type="spellEnd"/>
      <w:r>
        <w:rPr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b/>
          <w:bCs/>
          <w:sz w:val="24"/>
          <w:szCs w:val="24"/>
          <w:lang w:val="fr-FR"/>
        </w:rPr>
        <w:t>Essaâdi</w:t>
      </w:r>
      <w:proofErr w:type="spellEnd"/>
      <w:r>
        <w:rPr>
          <w:b/>
          <w:bCs/>
          <w:sz w:val="24"/>
          <w:szCs w:val="24"/>
          <w:lang w:val="fr-FR"/>
        </w:rPr>
        <w:t xml:space="preserve"> ainsi que certaines règles relatives </w:t>
      </w:r>
      <w:r w:rsidRPr="00A851D4">
        <w:rPr>
          <w:b/>
          <w:bCs/>
          <w:sz w:val="24"/>
          <w:szCs w:val="24"/>
          <w:lang w:val="fr-FR"/>
        </w:rPr>
        <w:t xml:space="preserve"> à leur gestion et à leur contrôle</w:t>
      </w:r>
      <w:r>
        <w:rPr>
          <w:b/>
          <w:bCs/>
          <w:sz w:val="24"/>
          <w:szCs w:val="24"/>
          <w:lang w:val="fr-FR"/>
        </w:rPr>
        <w:t>.</w:t>
      </w:r>
    </w:p>
    <w:p w:rsidR="008C7124" w:rsidRDefault="008C7124" w:rsidP="008C7124">
      <w:pPr>
        <w:tabs>
          <w:tab w:val="left" w:pos="2127"/>
        </w:tabs>
        <w:rPr>
          <w:sz w:val="24"/>
          <w:szCs w:val="24"/>
          <w:lang w:val="fr-FR"/>
        </w:rPr>
      </w:pPr>
    </w:p>
    <w:p w:rsidR="008C7124" w:rsidRPr="00B849F6" w:rsidRDefault="008C7124" w:rsidP="00297D7C">
      <w:pPr>
        <w:pStyle w:val="En-tte"/>
        <w:rPr>
          <w:b/>
          <w:bCs/>
          <w:sz w:val="24"/>
          <w:szCs w:val="24"/>
          <w:lang w:val="fr-FR"/>
        </w:rPr>
      </w:pPr>
      <w:r w:rsidRPr="00CF5714">
        <w:rPr>
          <w:sz w:val="24"/>
          <w:szCs w:val="24"/>
          <w:lang w:val="fr-FR"/>
        </w:rPr>
        <w:t xml:space="preserve">……….. </w:t>
      </w:r>
      <w:proofErr w:type="gramStart"/>
      <w:r w:rsidRPr="00CF5714">
        <w:rPr>
          <w:sz w:val="24"/>
          <w:szCs w:val="24"/>
          <w:lang w:val="fr-FR"/>
        </w:rPr>
        <w:t>et</w:t>
      </w:r>
      <w:proofErr w:type="gramEnd"/>
      <w:r w:rsidRPr="00CF5714">
        <w:rPr>
          <w:sz w:val="24"/>
          <w:szCs w:val="24"/>
          <w:lang w:val="fr-FR"/>
        </w:rPr>
        <w:t xml:space="preserve"> </w:t>
      </w:r>
      <w:r w:rsidRPr="00B849F6">
        <w:rPr>
          <w:sz w:val="24"/>
          <w:szCs w:val="24"/>
          <w:lang w:val="fr-FR"/>
        </w:rPr>
        <w:t>dernière</w:t>
      </w:r>
      <w:r w:rsidRPr="00CF5714">
        <w:rPr>
          <w:sz w:val="24"/>
          <w:szCs w:val="24"/>
          <w:lang w:val="fr-FR"/>
        </w:rPr>
        <w:t xml:space="preserve"> page du </w:t>
      </w:r>
      <w:r w:rsidRPr="00B849F6">
        <w:rPr>
          <w:sz w:val="24"/>
          <w:szCs w:val="24"/>
          <w:lang w:val="fr-FR"/>
        </w:rPr>
        <w:t>marché</w:t>
      </w:r>
      <w:r w:rsidRPr="00CF5714">
        <w:rPr>
          <w:sz w:val="24"/>
          <w:szCs w:val="24"/>
          <w:lang w:val="fr-FR"/>
        </w:rPr>
        <w:t xml:space="preserve"> n° : ……… 201</w:t>
      </w:r>
      <w:r w:rsidR="00297D7C">
        <w:rPr>
          <w:sz w:val="24"/>
          <w:szCs w:val="24"/>
          <w:lang w:val="fr-FR"/>
        </w:rPr>
        <w:t xml:space="preserve">8 </w:t>
      </w:r>
      <w:r w:rsidRPr="00B849F6">
        <w:rPr>
          <w:sz w:val="24"/>
          <w:szCs w:val="24"/>
          <w:lang w:val="fr-FR"/>
        </w:rPr>
        <w:t>relatifs</w:t>
      </w:r>
      <w:r w:rsidRPr="00CF5714">
        <w:rPr>
          <w:sz w:val="24"/>
          <w:szCs w:val="24"/>
          <w:lang w:val="fr-FR"/>
        </w:rPr>
        <w:t xml:space="preserve"> à : </w:t>
      </w:r>
      <w:r w:rsidRPr="00B849F6">
        <w:rPr>
          <w:b/>
          <w:bCs/>
          <w:sz w:val="24"/>
          <w:szCs w:val="24"/>
          <w:lang w:val="fr-FR"/>
        </w:rPr>
        <w:t xml:space="preserve">l’achat de </w:t>
      </w:r>
      <w:r>
        <w:rPr>
          <w:b/>
          <w:bCs/>
          <w:sz w:val="24"/>
          <w:szCs w:val="24"/>
          <w:lang w:val="fr-FR"/>
        </w:rPr>
        <w:t>mobilier</w:t>
      </w:r>
      <w:r w:rsidRPr="00B849F6">
        <w:rPr>
          <w:b/>
          <w:bCs/>
          <w:sz w:val="24"/>
          <w:szCs w:val="24"/>
          <w:lang w:val="fr-FR"/>
        </w:rPr>
        <w:t xml:space="preserve"> </w:t>
      </w:r>
      <w:r>
        <w:rPr>
          <w:b/>
          <w:bCs/>
          <w:sz w:val="24"/>
          <w:szCs w:val="24"/>
          <w:lang w:val="fr-FR"/>
        </w:rPr>
        <w:t>de bureau</w:t>
      </w:r>
      <w:r w:rsidRPr="00B849F6">
        <w:rPr>
          <w:b/>
          <w:bCs/>
          <w:sz w:val="24"/>
          <w:szCs w:val="24"/>
          <w:lang w:val="fr-FR"/>
        </w:rPr>
        <w:t xml:space="preserve"> pour la faculté de médecine et de pharmacie de Tanger.</w:t>
      </w:r>
    </w:p>
    <w:p w:rsidR="00297D7C" w:rsidRDefault="00297D7C" w:rsidP="00297D7C">
      <w:pPr>
        <w:pStyle w:val="NormalWeb"/>
        <w:spacing w:before="0" w:beforeAutospacing="0" w:after="0" w:afterAutospacing="0"/>
      </w:pPr>
    </w:p>
    <w:p w:rsidR="008C7124" w:rsidRPr="00B849F6" w:rsidRDefault="008C7124" w:rsidP="00297D7C">
      <w:pPr>
        <w:pStyle w:val="NormalWeb"/>
        <w:spacing w:before="0" w:beforeAutospacing="0" w:after="0" w:afterAutospacing="0"/>
        <w:rPr>
          <w:b/>
          <w:bCs/>
        </w:rPr>
      </w:pPr>
      <w:r w:rsidRPr="00B849F6">
        <w:t>Dont le montant s’élève à la somme de :</w:t>
      </w:r>
      <w:r w:rsidRPr="00B849F6">
        <w:rPr>
          <w:b/>
          <w:bCs/>
        </w:rPr>
        <w:t xml:space="preserve"> </w:t>
      </w:r>
      <w:r w:rsidRPr="00CF5714">
        <w:rPr>
          <w:b/>
          <w:bCs/>
          <w:lang w:val="en-US"/>
        </w:rPr>
        <w:t>……………………………………</w:t>
      </w:r>
      <w:proofErr w:type="spellStart"/>
      <w:r w:rsidRPr="00CF5714">
        <w:rPr>
          <w:b/>
          <w:bCs/>
          <w:lang w:val="en-US"/>
        </w:rPr>
        <w:t>Dirhams</w:t>
      </w:r>
      <w:proofErr w:type="spellEnd"/>
      <w:r w:rsidRPr="00CF5714">
        <w:rPr>
          <w:b/>
          <w:bCs/>
          <w:lang w:val="en-US"/>
        </w:rPr>
        <w:t xml:space="preserve"> T.T.C. (……………… </w:t>
      </w:r>
      <w:r w:rsidRPr="00B849F6">
        <w:rPr>
          <w:b/>
          <w:bCs/>
        </w:rPr>
        <w:t>DHS T.T.C)</w:t>
      </w:r>
    </w:p>
    <w:p w:rsidR="008C7124" w:rsidRPr="002A6E3B" w:rsidRDefault="008C7124" w:rsidP="008C7124">
      <w:pPr>
        <w:rPr>
          <w:b/>
          <w:bCs/>
          <w:sz w:val="24"/>
          <w:szCs w:val="24"/>
          <w:lang w:val="fr-FR"/>
        </w:rPr>
      </w:pPr>
    </w:p>
    <w:p w:rsidR="008C7124" w:rsidRDefault="008C7124" w:rsidP="008C7124">
      <w:pPr>
        <w:rPr>
          <w:b/>
          <w:bCs/>
          <w:sz w:val="22"/>
          <w:szCs w:val="22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</w:t>
      </w:r>
    </w:p>
    <w:p w:rsidR="008C7124" w:rsidRPr="00C5237B" w:rsidRDefault="008C7124" w:rsidP="008C7124">
      <w:pPr>
        <w:rPr>
          <w:sz w:val="24"/>
          <w:szCs w:val="24"/>
          <w:lang w:val="fr-FR"/>
        </w:rPr>
      </w:pPr>
      <w:r w:rsidRPr="00C5237B">
        <w:rPr>
          <w:sz w:val="24"/>
          <w:szCs w:val="24"/>
          <w:lang w:val="fr-FR"/>
        </w:rPr>
        <w:t xml:space="preserve">  </w:t>
      </w:r>
      <w:r w:rsidRPr="00C5237B">
        <w:rPr>
          <w:b/>
          <w:bCs/>
          <w:sz w:val="24"/>
          <w:szCs w:val="24"/>
          <w:lang w:val="fr-FR"/>
        </w:rPr>
        <w:t>Dressé par</w:t>
      </w:r>
      <w:r w:rsidRPr="00C5237B">
        <w:rPr>
          <w:sz w:val="24"/>
          <w:szCs w:val="24"/>
          <w:lang w:val="fr-FR"/>
        </w:rPr>
        <w:t xml:space="preserve"> : Sanae </w:t>
      </w:r>
      <w:proofErr w:type="spellStart"/>
      <w:r w:rsidRPr="00C5237B">
        <w:rPr>
          <w:sz w:val="24"/>
          <w:szCs w:val="24"/>
          <w:lang w:val="fr-FR"/>
        </w:rPr>
        <w:t>Aoulad</w:t>
      </w:r>
      <w:proofErr w:type="spellEnd"/>
      <w:r w:rsidRPr="00C5237B">
        <w:rPr>
          <w:sz w:val="24"/>
          <w:szCs w:val="24"/>
          <w:lang w:val="fr-FR"/>
        </w:rPr>
        <w:t xml:space="preserve"> Youssef                                                                  </w:t>
      </w:r>
      <w:r w:rsidRPr="00C5237B">
        <w:rPr>
          <w:b/>
          <w:bCs/>
          <w:sz w:val="24"/>
          <w:szCs w:val="24"/>
          <w:lang w:val="fr-FR"/>
        </w:rPr>
        <w:t>le Fournisseur</w:t>
      </w:r>
    </w:p>
    <w:p w:rsidR="008C7124" w:rsidRPr="00C5237B" w:rsidRDefault="008C7124" w:rsidP="008C7124">
      <w:pPr>
        <w:rPr>
          <w:sz w:val="24"/>
          <w:szCs w:val="24"/>
          <w:lang w:val="fr-FR"/>
        </w:rPr>
      </w:pPr>
      <w:r w:rsidRPr="00C5237B">
        <w:rPr>
          <w:sz w:val="24"/>
          <w:szCs w:val="24"/>
          <w:lang w:val="fr-FR"/>
        </w:rPr>
        <w:t xml:space="preserve">  Chargée des Marchés d’Equipement                                                       </w:t>
      </w:r>
      <w:r w:rsidRPr="00C5237B">
        <w:rPr>
          <w:b/>
          <w:bCs/>
          <w:sz w:val="24"/>
          <w:szCs w:val="24"/>
          <w:lang w:val="fr-FR"/>
        </w:rPr>
        <w:t xml:space="preserve"> (Lu</w:t>
      </w:r>
      <w:r w:rsidRPr="00C5237B">
        <w:rPr>
          <w:sz w:val="24"/>
          <w:szCs w:val="24"/>
          <w:lang w:val="fr-FR"/>
        </w:rPr>
        <w:t xml:space="preserve"> et  accepté  manuscrite)          </w:t>
      </w:r>
    </w:p>
    <w:p w:rsidR="008C7124" w:rsidRPr="005626A6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tabs>
          <w:tab w:val="left" w:pos="2925"/>
        </w:tabs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Tétouan, le </w:t>
      </w:r>
      <w:proofErr w:type="gramStart"/>
      <w:r>
        <w:rPr>
          <w:sz w:val="24"/>
          <w:szCs w:val="24"/>
          <w:lang w:val="fr-FR"/>
        </w:rPr>
        <w:t>…………………                                                 ……………..,</w:t>
      </w:r>
      <w:proofErr w:type="gramEnd"/>
      <w:r>
        <w:rPr>
          <w:sz w:val="24"/>
          <w:szCs w:val="24"/>
          <w:lang w:val="fr-FR"/>
        </w:rPr>
        <w:t xml:space="preserve"> le…………………….</w:t>
      </w: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</w:p>
    <w:p w:rsidR="00297D7C" w:rsidRDefault="008C7124" w:rsidP="008C7124">
      <w:pPr>
        <w:rPr>
          <w:b/>
          <w:bCs/>
          <w:lang w:val="fr-FR"/>
        </w:rPr>
      </w:pPr>
      <w:r>
        <w:rPr>
          <w:b/>
          <w:bCs/>
          <w:sz w:val="24"/>
          <w:szCs w:val="24"/>
          <w:lang w:val="fr-FR"/>
        </w:rPr>
        <w:t xml:space="preserve">               Le Président                                                                </w:t>
      </w:r>
      <w:r w:rsidR="00D762F6">
        <w:rPr>
          <w:b/>
          <w:bCs/>
          <w:sz w:val="24"/>
          <w:szCs w:val="24"/>
          <w:lang w:val="fr-FR"/>
        </w:rPr>
        <w:t xml:space="preserve">       </w:t>
      </w:r>
      <w:r>
        <w:rPr>
          <w:b/>
          <w:bCs/>
          <w:sz w:val="24"/>
          <w:szCs w:val="24"/>
          <w:lang w:val="fr-FR"/>
        </w:rPr>
        <w:t xml:space="preserve">  </w:t>
      </w:r>
      <w:r w:rsidRPr="00A75754">
        <w:rPr>
          <w:b/>
          <w:bCs/>
          <w:sz w:val="22"/>
          <w:szCs w:val="22"/>
          <w:lang w:val="fr-FR"/>
        </w:rPr>
        <w:t>L</w:t>
      </w:r>
      <w:r>
        <w:rPr>
          <w:b/>
          <w:bCs/>
          <w:sz w:val="22"/>
          <w:szCs w:val="22"/>
          <w:lang w:val="fr-FR"/>
        </w:rPr>
        <w:t>e</w:t>
      </w:r>
      <w:r w:rsidRPr="00A75754">
        <w:rPr>
          <w:b/>
          <w:bCs/>
          <w:sz w:val="22"/>
          <w:szCs w:val="22"/>
          <w:lang w:val="fr-FR"/>
        </w:rPr>
        <w:t xml:space="preserve"> C</w:t>
      </w:r>
      <w:r>
        <w:rPr>
          <w:b/>
          <w:bCs/>
          <w:sz w:val="22"/>
          <w:szCs w:val="22"/>
          <w:lang w:val="fr-FR"/>
        </w:rPr>
        <w:t>ontrôleur</w:t>
      </w:r>
      <w:r w:rsidRPr="00A75754">
        <w:rPr>
          <w:b/>
          <w:bCs/>
          <w:sz w:val="22"/>
          <w:szCs w:val="22"/>
          <w:lang w:val="fr-FR"/>
        </w:rPr>
        <w:t xml:space="preserve"> </w:t>
      </w:r>
      <w:r>
        <w:rPr>
          <w:b/>
          <w:bCs/>
          <w:sz w:val="22"/>
          <w:szCs w:val="22"/>
          <w:lang w:val="fr-FR"/>
        </w:rPr>
        <w:t xml:space="preserve">d’Etat </w:t>
      </w:r>
      <w:r>
        <w:rPr>
          <w:b/>
          <w:bCs/>
          <w:lang w:val="fr-FR"/>
        </w:rPr>
        <w:t xml:space="preserve">  </w:t>
      </w:r>
    </w:p>
    <w:p w:rsidR="008C7124" w:rsidRDefault="00297D7C" w:rsidP="00D762F6"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                                                                                    </w:t>
      </w:r>
    </w:p>
    <w:p w:rsidR="00297D7C" w:rsidRPr="00A75754" w:rsidRDefault="008C7124" w:rsidP="00297D7C">
      <w:pPr>
        <w:rPr>
          <w:sz w:val="24"/>
          <w:szCs w:val="24"/>
          <w:lang w:val="fr-FR"/>
        </w:rPr>
      </w:pPr>
      <w:r>
        <w:rPr>
          <w:b/>
          <w:bCs/>
          <w:lang w:val="fr-FR"/>
        </w:rPr>
        <w:t xml:space="preserve">  De l’Université </w:t>
      </w:r>
      <w:proofErr w:type="spellStart"/>
      <w:r>
        <w:rPr>
          <w:b/>
          <w:bCs/>
          <w:lang w:val="fr-FR"/>
        </w:rPr>
        <w:t>Abdelmalek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Essaâdi</w:t>
      </w:r>
      <w:proofErr w:type="spellEnd"/>
      <w:r>
        <w:rPr>
          <w:b/>
          <w:bCs/>
          <w:lang w:val="fr-FR"/>
        </w:rPr>
        <w:t xml:space="preserve">                                                            </w:t>
      </w:r>
      <w:r w:rsidR="00297D7C">
        <w:rPr>
          <w:b/>
          <w:bCs/>
          <w:lang w:val="fr-FR"/>
        </w:rPr>
        <w:t xml:space="preserve">  De l’Université </w:t>
      </w:r>
      <w:proofErr w:type="spellStart"/>
      <w:r w:rsidR="00297D7C">
        <w:rPr>
          <w:b/>
          <w:bCs/>
          <w:lang w:val="fr-FR"/>
        </w:rPr>
        <w:t>Abdelmalek</w:t>
      </w:r>
      <w:proofErr w:type="spellEnd"/>
      <w:r w:rsidR="00297D7C">
        <w:rPr>
          <w:b/>
          <w:bCs/>
          <w:lang w:val="fr-FR"/>
        </w:rPr>
        <w:t xml:space="preserve"> </w:t>
      </w:r>
      <w:proofErr w:type="spellStart"/>
      <w:r w:rsidR="00297D7C">
        <w:rPr>
          <w:b/>
          <w:bCs/>
          <w:lang w:val="fr-FR"/>
        </w:rPr>
        <w:t>Essaâdi</w:t>
      </w:r>
      <w:proofErr w:type="spellEnd"/>
      <w:r w:rsidR="00297D7C">
        <w:rPr>
          <w:b/>
          <w:bCs/>
          <w:lang w:val="fr-FR"/>
        </w:rPr>
        <w:t xml:space="preserve">                                                                             </w:t>
      </w:r>
    </w:p>
    <w:p w:rsidR="008C7124" w:rsidRPr="00A75754" w:rsidRDefault="008C7124" w:rsidP="00297D7C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</w:t>
      </w:r>
    </w:p>
    <w:p w:rsidR="008C7124" w:rsidRDefault="008C7124" w:rsidP="008C7124">
      <w:pPr>
        <w:rPr>
          <w:sz w:val="24"/>
          <w:szCs w:val="2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Default="008C7124" w:rsidP="008C7124">
      <w:pPr>
        <w:tabs>
          <w:tab w:val="left" w:pos="6540"/>
        </w:tabs>
        <w:rPr>
          <w:szCs w:val="44"/>
          <w:lang w:val="fr-FR"/>
        </w:rPr>
      </w:pPr>
    </w:p>
    <w:p w:rsidR="008C7124" w:rsidRDefault="008C7124" w:rsidP="008C7124">
      <w:pPr>
        <w:tabs>
          <w:tab w:val="left" w:pos="6540"/>
        </w:tabs>
        <w:rPr>
          <w:szCs w:val="44"/>
          <w:lang w:val="fr-FR"/>
        </w:rPr>
      </w:pPr>
      <w:r>
        <w:rPr>
          <w:szCs w:val="44"/>
          <w:lang w:val="fr-FR"/>
        </w:rPr>
        <w:tab/>
      </w:r>
    </w:p>
    <w:p w:rsidR="008C7124" w:rsidRDefault="008C7124" w:rsidP="008C7124">
      <w:pPr>
        <w:tabs>
          <w:tab w:val="left" w:pos="6540"/>
        </w:tabs>
        <w:rPr>
          <w:szCs w:val="44"/>
          <w:lang w:val="fr-FR"/>
        </w:rPr>
      </w:pPr>
    </w:p>
    <w:p w:rsidR="008C7124" w:rsidRDefault="008C7124" w:rsidP="008C7124">
      <w:pPr>
        <w:tabs>
          <w:tab w:val="left" w:pos="6540"/>
        </w:tabs>
        <w:rPr>
          <w:szCs w:val="4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Default="008C7124" w:rsidP="008C7124">
      <w:pPr>
        <w:rPr>
          <w:szCs w:val="44"/>
          <w:lang w:val="fr-FR"/>
        </w:rPr>
      </w:pPr>
    </w:p>
    <w:p w:rsidR="008C7124" w:rsidRPr="00C5237B" w:rsidRDefault="008C7124" w:rsidP="008C7124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Tétouan, le </w:t>
      </w:r>
      <w:proofErr w:type="gramStart"/>
      <w:r>
        <w:rPr>
          <w:sz w:val="24"/>
          <w:szCs w:val="24"/>
          <w:lang w:val="fr-FR"/>
        </w:rPr>
        <w:t>…………………                                                 ……………..,</w:t>
      </w:r>
      <w:proofErr w:type="gramEnd"/>
      <w:r>
        <w:rPr>
          <w:sz w:val="24"/>
          <w:szCs w:val="24"/>
          <w:lang w:val="fr-FR"/>
        </w:rPr>
        <w:t xml:space="preserve"> le……………………</w:t>
      </w:r>
    </w:p>
    <w:p w:rsidR="008C7124" w:rsidRDefault="008C7124" w:rsidP="008C7124"/>
    <w:p w:rsidR="008C7124" w:rsidRDefault="008C7124" w:rsidP="008C7124"/>
    <w:p w:rsidR="008C7124" w:rsidRDefault="008C7124" w:rsidP="008C7124"/>
    <w:p w:rsidR="008C7124" w:rsidRDefault="008C7124" w:rsidP="008C7124"/>
    <w:p w:rsidR="008C7124" w:rsidRDefault="008C7124" w:rsidP="008C7124"/>
    <w:p w:rsidR="00572209" w:rsidRDefault="00572209"/>
    <w:sectPr w:rsidR="00572209" w:rsidSect="00184B09">
      <w:headerReference w:type="default" r:id="rId6"/>
      <w:footerReference w:type="even" r:id="rId7"/>
      <w:footerReference w:type="default" r:id="rId8"/>
      <w:pgSz w:w="11909" w:h="16834" w:code="9"/>
      <w:pgMar w:top="567" w:right="929" w:bottom="1258" w:left="1260" w:header="720" w:footer="720" w:gutter="0"/>
      <w:pgNumType w:start="1" w:chapStyle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D79" w:rsidRDefault="00501D79" w:rsidP="00366D39">
      <w:r>
        <w:separator/>
      </w:r>
    </w:p>
  </w:endnote>
  <w:endnote w:type="continuationSeparator" w:id="0">
    <w:p w:rsidR="00501D79" w:rsidRDefault="00501D79" w:rsidP="00366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0CA" w:rsidRDefault="003E0EB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8C7124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300CA" w:rsidRDefault="00501D7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B09" w:rsidRDefault="008C7124" w:rsidP="00184B09">
    <w:pPr>
      <w:pBdr>
        <w:top w:val="double" w:sz="4" w:space="1" w:color="auto"/>
        <w:left w:val="double" w:sz="4" w:space="1" w:color="auto"/>
        <w:bottom w:val="double" w:sz="4" w:space="4" w:color="auto"/>
        <w:right w:val="double" w:sz="4" w:space="1" w:color="auto"/>
      </w:pBdr>
      <w:tabs>
        <w:tab w:val="left" w:pos="2127"/>
      </w:tabs>
      <w:jc w:val="center"/>
      <w:rPr>
        <w:b/>
        <w:bCs/>
        <w:sz w:val="18"/>
        <w:szCs w:val="18"/>
        <w:lang w:val="fr-FR"/>
      </w:rPr>
    </w:pPr>
    <w:r w:rsidRPr="006611EE">
      <w:rPr>
        <w:b/>
        <w:bCs/>
        <w:sz w:val="18"/>
        <w:szCs w:val="18"/>
        <w:lang w:val="fr-FR"/>
      </w:rPr>
      <w:t>Présidence de l</w:t>
    </w:r>
    <w:r>
      <w:rPr>
        <w:b/>
        <w:bCs/>
        <w:sz w:val="18"/>
        <w:szCs w:val="18"/>
        <w:lang w:val="fr-FR"/>
      </w:rPr>
      <w:t xml:space="preserve">’Université </w:t>
    </w:r>
    <w:proofErr w:type="spellStart"/>
    <w:r>
      <w:rPr>
        <w:b/>
        <w:bCs/>
        <w:sz w:val="18"/>
        <w:szCs w:val="18"/>
        <w:lang w:val="fr-FR"/>
      </w:rPr>
      <w:t>Abdelmalek</w:t>
    </w:r>
    <w:proofErr w:type="spellEnd"/>
    <w:r>
      <w:rPr>
        <w:b/>
        <w:bCs/>
        <w:sz w:val="18"/>
        <w:szCs w:val="18"/>
        <w:lang w:val="fr-FR"/>
      </w:rPr>
      <w:t xml:space="preserve"> </w:t>
    </w:r>
    <w:proofErr w:type="spellStart"/>
    <w:r>
      <w:rPr>
        <w:b/>
        <w:bCs/>
        <w:sz w:val="18"/>
        <w:szCs w:val="18"/>
        <w:lang w:val="fr-FR"/>
      </w:rPr>
      <w:t>Essaâdi</w:t>
    </w:r>
    <w:proofErr w:type="spellEnd"/>
  </w:p>
  <w:p w:rsidR="00184B09" w:rsidRDefault="008C7124" w:rsidP="00184B09">
    <w:pPr>
      <w:pBdr>
        <w:top w:val="double" w:sz="4" w:space="1" w:color="auto"/>
        <w:left w:val="double" w:sz="4" w:space="1" w:color="auto"/>
        <w:bottom w:val="double" w:sz="4" w:space="4" w:color="auto"/>
        <w:right w:val="double" w:sz="4" w:space="1" w:color="auto"/>
      </w:pBdr>
      <w:tabs>
        <w:tab w:val="left" w:pos="2127"/>
      </w:tabs>
      <w:jc w:val="center"/>
      <w:rPr>
        <w:sz w:val="18"/>
        <w:szCs w:val="18"/>
        <w:lang w:val="fr-FR"/>
      </w:rPr>
    </w:pPr>
    <w:r w:rsidRPr="00856B91">
      <w:rPr>
        <w:sz w:val="18"/>
        <w:szCs w:val="18"/>
        <w:lang w:val="fr-FR"/>
      </w:rPr>
      <w:t>Quartier M’</w:t>
    </w:r>
    <w:proofErr w:type="spellStart"/>
    <w:r w:rsidRPr="00856B91">
      <w:rPr>
        <w:sz w:val="18"/>
        <w:szCs w:val="18"/>
        <w:lang w:val="fr-FR"/>
      </w:rPr>
      <w:t>hanache</w:t>
    </w:r>
    <w:proofErr w:type="spellEnd"/>
    <w:r w:rsidRPr="00856B91">
      <w:rPr>
        <w:sz w:val="18"/>
        <w:szCs w:val="18"/>
        <w:lang w:val="fr-FR"/>
      </w:rPr>
      <w:t xml:space="preserve"> II, avenue Palestine </w:t>
    </w:r>
    <w:r>
      <w:rPr>
        <w:sz w:val="18"/>
        <w:szCs w:val="18"/>
        <w:lang w:val="fr-FR"/>
      </w:rPr>
      <w:t>BP 2117 Tétouan</w:t>
    </w:r>
  </w:p>
  <w:p w:rsidR="00184B09" w:rsidRPr="006611EE" w:rsidRDefault="008C7124" w:rsidP="00184B09">
    <w:pPr>
      <w:pBdr>
        <w:top w:val="double" w:sz="4" w:space="1" w:color="auto"/>
        <w:left w:val="double" w:sz="4" w:space="1" w:color="auto"/>
        <w:bottom w:val="double" w:sz="4" w:space="4" w:color="auto"/>
        <w:right w:val="double" w:sz="4" w:space="1" w:color="auto"/>
      </w:pBdr>
      <w:tabs>
        <w:tab w:val="left" w:pos="2127"/>
      </w:tabs>
      <w:jc w:val="center"/>
      <w:rPr>
        <w:b/>
        <w:bCs/>
        <w:sz w:val="18"/>
        <w:szCs w:val="18"/>
        <w:lang w:val="fr-FR"/>
      </w:rPr>
    </w:pPr>
    <w:r w:rsidRPr="00D0077A">
      <w:rPr>
        <w:b/>
        <w:bCs/>
        <w:sz w:val="18"/>
        <w:szCs w:val="18"/>
        <w:lang w:val="fr-FR"/>
      </w:rPr>
      <w:t xml:space="preserve">Site web : </w:t>
    </w:r>
    <w:hyperlink r:id="rId1" w:history="1">
      <w:r w:rsidRPr="00D0077A">
        <w:rPr>
          <w:rStyle w:val="Lienhypertexte"/>
          <w:b/>
          <w:bCs/>
          <w:sz w:val="18"/>
          <w:szCs w:val="18"/>
          <w:lang w:val="fr-FR"/>
        </w:rPr>
        <w:t>www.uae.ma</w:t>
      </w:r>
    </w:hyperlink>
    <w:r>
      <w:rPr>
        <w:b/>
        <w:bCs/>
        <w:sz w:val="18"/>
        <w:szCs w:val="18"/>
        <w:lang w:val="fr-FR"/>
      </w:rPr>
      <w:t xml:space="preserve"> – </w:t>
    </w:r>
    <w:r w:rsidRPr="0055177A">
      <w:rPr>
        <w:sz w:val="18"/>
        <w:szCs w:val="18"/>
        <w:lang w:val="fr-FR"/>
      </w:rPr>
      <w:t xml:space="preserve">E-mail : </w:t>
    </w:r>
    <w:r>
      <w:rPr>
        <w:sz w:val="18"/>
        <w:szCs w:val="18"/>
        <w:lang w:val="fr-FR"/>
      </w:rPr>
      <w:t>service.marche@uae.ma</w:t>
    </w:r>
    <w:r w:rsidRPr="0055177A">
      <w:rPr>
        <w:sz w:val="18"/>
        <w:szCs w:val="18"/>
        <w:lang w:val="fr-FR"/>
      </w:rPr>
      <w:t xml:space="preserve"> </w:t>
    </w:r>
    <w:r>
      <w:rPr>
        <w:sz w:val="18"/>
        <w:szCs w:val="18"/>
        <w:lang w:val="fr-FR"/>
      </w:rPr>
      <w:t xml:space="preserve"> </w:t>
    </w:r>
    <w:r>
      <w:rPr>
        <w:b/>
        <w:bCs/>
        <w:sz w:val="18"/>
        <w:szCs w:val="18"/>
        <w:lang w:val="fr-FR"/>
      </w:rPr>
      <w:t xml:space="preserve">- </w:t>
    </w:r>
    <w:r w:rsidRPr="006611EE">
      <w:rPr>
        <w:sz w:val="18"/>
        <w:szCs w:val="18"/>
        <w:lang w:val="fr-FR"/>
      </w:rPr>
      <w:t>Téléphone: (0</w:t>
    </w:r>
    <w:r>
      <w:rPr>
        <w:sz w:val="18"/>
        <w:szCs w:val="18"/>
        <w:lang w:val="fr-FR"/>
      </w:rPr>
      <w:t>5</w:t>
    </w:r>
    <w:r w:rsidRPr="006611EE">
      <w:rPr>
        <w:sz w:val="18"/>
        <w:szCs w:val="18"/>
        <w:lang w:val="fr-FR"/>
      </w:rPr>
      <w:t>39) 97-93-16        Fax : (0</w:t>
    </w:r>
    <w:r>
      <w:rPr>
        <w:sz w:val="18"/>
        <w:szCs w:val="18"/>
        <w:lang w:val="fr-FR"/>
      </w:rPr>
      <w:t>5</w:t>
    </w:r>
    <w:r w:rsidRPr="006611EE">
      <w:rPr>
        <w:sz w:val="18"/>
        <w:szCs w:val="18"/>
        <w:lang w:val="fr-FR"/>
      </w:rPr>
      <w:t xml:space="preserve">39) 97-91-51 </w:t>
    </w:r>
  </w:p>
  <w:p w:rsidR="005300CA" w:rsidRPr="00184B09" w:rsidRDefault="00501D79" w:rsidP="00184B09">
    <w:pPr>
      <w:pStyle w:val="Pieddepage"/>
      <w:rPr>
        <w:szCs w:val="18"/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D79" w:rsidRDefault="00501D79" w:rsidP="00366D39">
      <w:r>
        <w:separator/>
      </w:r>
    </w:p>
  </w:footnote>
  <w:footnote w:type="continuationSeparator" w:id="0">
    <w:p w:rsidR="00501D79" w:rsidRDefault="00501D79" w:rsidP="00366D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286"/>
      <w:gridCol w:w="5282"/>
      <w:gridCol w:w="1292"/>
    </w:tblGrid>
    <w:tr w:rsidR="005300CA" w:rsidRPr="00603A33" w:rsidTr="00603A33">
      <w:trPr>
        <w:trHeight w:val="530"/>
      </w:trPr>
      <w:tc>
        <w:tcPr>
          <w:tcW w:w="3286" w:type="dxa"/>
          <w:vAlign w:val="center"/>
        </w:tcPr>
        <w:p w:rsidR="005300CA" w:rsidRDefault="008C7124" w:rsidP="005107E1">
          <w:pPr>
            <w:pStyle w:val="En-tte"/>
            <w:jc w:val="center"/>
          </w:pPr>
          <w:r>
            <w:t>MARCHE N°: 02 BI 2014</w:t>
          </w:r>
        </w:p>
        <w:p w:rsidR="005300CA" w:rsidRDefault="008C7124" w:rsidP="00E75A09">
          <w:pPr>
            <w:pStyle w:val="En-tte"/>
            <w:jc w:val="center"/>
          </w:pPr>
          <w:r>
            <w:t>AO 06/2014</w:t>
          </w:r>
        </w:p>
      </w:tc>
      <w:tc>
        <w:tcPr>
          <w:tcW w:w="5282" w:type="dxa"/>
          <w:vAlign w:val="center"/>
        </w:tcPr>
        <w:p w:rsidR="005300CA" w:rsidRPr="00603A33" w:rsidRDefault="008C7124" w:rsidP="003179CA">
          <w:pPr>
            <w:pStyle w:val="En-tte"/>
            <w:jc w:val="center"/>
            <w:rPr>
              <w:sz w:val="18"/>
              <w:szCs w:val="18"/>
              <w:lang w:val="fr-FR"/>
            </w:rPr>
          </w:pPr>
          <w:r w:rsidRPr="006C4927">
            <w:rPr>
              <w:sz w:val="18"/>
              <w:szCs w:val="18"/>
              <w:lang w:val="fr-FR"/>
            </w:rPr>
            <w:t xml:space="preserve">Achat de matériel scientifique </w:t>
          </w:r>
          <w:r>
            <w:rPr>
              <w:sz w:val="18"/>
              <w:szCs w:val="18"/>
              <w:lang w:val="fr-FR"/>
            </w:rPr>
            <w:t>pour Le centre de développement et d’innovation à la faculté des sciences et techniques de Tanger</w:t>
          </w:r>
        </w:p>
      </w:tc>
      <w:tc>
        <w:tcPr>
          <w:tcW w:w="1292" w:type="dxa"/>
          <w:vAlign w:val="center"/>
        </w:tcPr>
        <w:p w:rsidR="005300CA" w:rsidRPr="00603A33" w:rsidRDefault="003E0EB9" w:rsidP="00603A33">
          <w:pPr>
            <w:pStyle w:val="En-tte"/>
            <w:jc w:val="center"/>
            <w:rPr>
              <w:lang w:val="fr-FR"/>
            </w:rPr>
          </w:pPr>
          <w:r>
            <w:rPr>
              <w:rStyle w:val="Numrodepage"/>
            </w:rPr>
            <w:fldChar w:fldCharType="begin"/>
          </w:r>
          <w:r w:rsidR="008C7124"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2E5ECB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</w:tr>
  </w:tbl>
  <w:p w:rsidR="005300CA" w:rsidRPr="00630B76" w:rsidRDefault="00501D79">
    <w:pPr>
      <w:pStyle w:val="En-tte"/>
      <w:rPr>
        <w:lang w:val="fr-F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124"/>
    <w:rsid w:val="00297D7C"/>
    <w:rsid w:val="002E5ECB"/>
    <w:rsid w:val="00366D39"/>
    <w:rsid w:val="003E0EB9"/>
    <w:rsid w:val="00501D79"/>
    <w:rsid w:val="00572209"/>
    <w:rsid w:val="006A6F43"/>
    <w:rsid w:val="008C7124"/>
    <w:rsid w:val="009B6D3B"/>
    <w:rsid w:val="00D762F6"/>
    <w:rsid w:val="00EF2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8C7124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8C7124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Numrodepage">
    <w:name w:val="page number"/>
    <w:basedOn w:val="Policepardfaut"/>
    <w:rsid w:val="008C7124"/>
  </w:style>
  <w:style w:type="paragraph" w:styleId="En-tte">
    <w:name w:val="header"/>
    <w:basedOn w:val="Normal"/>
    <w:link w:val="En-tteCar"/>
    <w:rsid w:val="008C71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C7124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Lienhypertexte">
    <w:name w:val="Hyperlink"/>
    <w:basedOn w:val="Policepardfaut"/>
    <w:rsid w:val="008C71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C7124"/>
    <w:pPr>
      <w:spacing w:before="100" w:beforeAutospacing="1" w:after="100" w:afterAutospacing="1"/>
    </w:pPr>
    <w:rPr>
      <w:rFonts w:eastAsiaTheme="minorEastAsia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e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1155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SANAE</dc:creator>
  <cp:lastModifiedBy>SANAE</cp:lastModifiedBy>
  <cp:revision>6</cp:revision>
  <cp:lastPrinted>2018-05-14T10:50:00Z</cp:lastPrinted>
  <dcterms:created xsi:type="dcterms:W3CDTF">2017-11-16T14:50:00Z</dcterms:created>
  <dcterms:modified xsi:type="dcterms:W3CDTF">2018-05-18T13:22:00Z</dcterms:modified>
</cp:coreProperties>
</file>